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9ada"/>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24575" cy="781685"/>
                <wp:effectExtent b="0" l="0" r="0" t="0"/>
                <wp:wrapSquare wrapText="bothSides" distB="0" distT="0" distL="114300" distR="114300"/>
                <wp:docPr id="1" name=""/>
                <a:graphic>
                  <a:graphicData uri="http://schemas.microsoft.com/office/word/2010/wordprocessingShape">
                    <wps:wsp>
                      <wps:cNvSpPr/>
                      <wps:cNvPr id="2" name="Shape 2"/>
                      <wps:spPr>
                        <a:xfrm>
                          <a:off x="2288475" y="3393920"/>
                          <a:ext cx="6115050" cy="7721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24575" cy="78168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124575" cy="78168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-771524</wp:posOffset>
            </wp:positionH>
            <wp:positionV relativeFrom="paragraph">
              <wp:posOffset>95250</wp:posOffset>
            </wp:positionV>
            <wp:extent cx="6115050" cy="80264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15050" cy="802640"/>
                    </a:xfrm>
                    <a:prstGeom prst="rect"/>
                    <a:ln/>
                  </pic:spPr>
                </pic:pic>
              </a:graphicData>
            </a:graphic>
          </wp:anchor>
        </w:drawing>
      </w:r>
    </w:p>
    <w:p w:rsidR="00000000" w:rsidDel="00000000" w:rsidP="00000000" w:rsidRDefault="00000000" w:rsidRPr="00000000" w14:paraId="00000002">
      <w:pPr>
        <w:rPr>
          <w:rFonts w:ascii="Arial" w:cs="Arial" w:eastAsia="Arial" w:hAnsi="Arial"/>
          <w:color w:val="009ada"/>
          <w:sz w:val="22"/>
          <w:szCs w:val="22"/>
        </w:rPr>
      </w:pPr>
      <w:r w:rsidDel="00000000" w:rsidR="00000000" w:rsidRPr="00000000">
        <w:rPr>
          <w:rtl w:val="0"/>
        </w:rPr>
      </w:r>
    </w:p>
    <w:p w:rsidR="00000000" w:rsidDel="00000000" w:rsidP="00000000" w:rsidRDefault="00000000" w:rsidRPr="00000000" w14:paraId="00000003">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Euphoria API is a basic Request and Response type environment. The data that is returned can be cached for up to 30 seconds, to eliminate load under frequent use.</w:t>
      </w:r>
    </w:p>
    <w:p w:rsidR="00000000" w:rsidDel="00000000" w:rsidP="00000000" w:rsidRDefault="00000000" w:rsidRPr="00000000" w14:paraId="00000004">
      <w:pPr>
        <w:spacing w:line="240" w:lineRule="auto"/>
        <w:rPr>
          <w:rFonts w:ascii="Arial" w:cs="Arial" w:eastAsia="Arial" w:hAnsi="Arial"/>
          <w:color w:val="009ada"/>
          <w:sz w:val="22"/>
          <w:szCs w:val="22"/>
        </w:rPr>
      </w:pPr>
      <w:r w:rsidDel="00000000" w:rsidR="00000000" w:rsidRPr="00000000">
        <w:rPr>
          <w:rtl w:val="0"/>
        </w:rPr>
      </w:r>
    </w:p>
    <w:p w:rsidR="00000000" w:rsidDel="00000000" w:rsidP="00000000" w:rsidRDefault="00000000" w:rsidRPr="00000000" w14:paraId="00000005">
      <w:pPr>
        <w:pStyle w:val="Heading2"/>
        <w:keepNext w:val="0"/>
        <w:keepLines w:val="0"/>
        <w:shd w:fill="ffffff" w:val="clear"/>
        <w:spacing w:line="240" w:lineRule="auto"/>
        <w:rPr>
          <w:rFonts w:ascii="Arial" w:cs="Arial" w:eastAsia="Arial" w:hAnsi="Arial"/>
          <w:color w:val="009ada"/>
          <w:sz w:val="24"/>
          <w:szCs w:val="24"/>
        </w:rPr>
      </w:pPr>
      <w:bookmarkStart w:colFirst="0" w:colLast="0" w:name="_gjdgxs" w:id="0"/>
      <w:bookmarkEnd w:id="0"/>
      <w:r w:rsidDel="00000000" w:rsidR="00000000" w:rsidRPr="00000000">
        <w:rPr>
          <w:rFonts w:ascii="Arial" w:cs="Arial" w:eastAsia="Arial" w:hAnsi="Arial"/>
          <w:b w:val="1"/>
          <w:color w:val="009ada"/>
          <w:sz w:val="24"/>
          <w:szCs w:val="24"/>
          <w:rtl w:val="0"/>
        </w:rPr>
        <w:t xml:space="preserve">Usage Requirements</w:t>
      </w:r>
      <w:r w:rsidDel="00000000" w:rsidR="00000000" w:rsidRPr="00000000">
        <w:rPr>
          <w:rtl w:val="0"/>
        </w:rPr>
      </w:r>
    </w:p>
    <w:p w:rsidR="00000000" w:rsidDel="00000000" w:rsidP="00000000" w:rsidRDefault="00000000" w:rsidRPr="00000000" w14:paraId="00000006">
      <w:pPr>
        <w:numPr>
          <w:ilvl w:val="0"/>
          <w:numId w:val="1"/>
        </w:numPr>
        <w:shd w:fill="ffffff" w:val="clear"/>
        <w:spacing w:before="240" w:line="240" w:lineRule="auto"/>
        <w:ind w:left="360" w:hanging="360"/>
        <w:rPr/>
      </w:pPr>
      <w:r w:rsidDel="00000000" w:rsidR="00000000" w:rsidRPr="00000000">
        <w:rPr>
          <w:rFonts w:ascii="Arial" w:cs="Arial" w:eastAsia="Arial" w:hAnsi="Arial"/>
          <w:sz w:val="22"/>
          <w:szCs w:val="22"/>
          <w:rtl w:val="0"/>
        </w:rPr>
        <w:t xml:space="preserve">Requests must be HTTPS:</w:t>
      </w:r>
    </w:p>
    <w:p w:rsidR="00000000" w:rsidDel="00000000" w:rsidP="00000000" w:rsidRDefault="00000000" w:rsidRPr="00000000" w14:paraId="00000007">
      <w:pPr>
        <w:numPr>
          <w:ilvl w:val="0"/>
          <w:numId w:val="1"/>
        </w:numPr>
        <w:shd w:fill="ffffff" w:val="clear"/>
        <w:spacing w:line="240" w:lineRule="auto"/>
        <w:ind w:left="360" w:hanging="360"/>
        <w:rPr/>
      </w:pPr>
      <w:r w:rsidDel="00000000" w:rsidR="00000000" w:rsidRPr="00000000">
        <w:rPr>
          <w:rFonts w:ascii="Arial" w:cs="Arial" w:eastAsia="Arial" w:hAnsi="Arial"/>
          <w:sz w:val="22"/>
          <w:szCs w:val="22"/>
          <w:rtl w:val="0"/>
        </w:rPr>
        <w:t xml:space="preserve">Must contain Tenant information, and an Authentication Key (see: </w:t>
      </w:r>
      <w:hyperlink r:id="rId8">
        <w:r w:rsidDel="00000000" w:rsidR="00000000" w:rsidRPr="00000000">
          <w:rPr>
            <w:rFonts w:ascii="Arial" w:cs="Arial" w:eastAsia="Arial" w:hAnsi="Arial"/>
            <w:sz w:val="22"/>
            <w:szCs w:val="22"/>
            <w:rtl w:val="0"/>
          </w:rPr>
          <w:t xml:space="preserve">Obtaining an API Key</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8">
      <w:pPr>
        <w:numPr>
          <w:ilvl w:val="0"/>
          <w:numId w:val="1"/>
        </w:numPr>
        <w:shd w:fill="ffffff" w:val="clear"/>
        <w:spacing w:line="240" w:lineRule="auto"/>
        <w:ind w:left="360" w:hanging="360"/>
        <w:rPr/>
      </w:pPr>
      <w:r w:rsidDel="00000000" w:rsidR="00000000" w:rsidRPr="00000000">
        <w:rPr>
          <w:rFonts w:ascii="Arial" w:cs="Arial" w:eastAsia="Arial" w:hAnsi="Arial"/>
          <w:sz w:val="22"/>
          <w:szCs w:val="22"/>
          <w:rtl w:val="0"/>
        </w:rPr>
        <w:t xml:space="preserve">Must contain Action Name (see: </w:t>
      </w:r>
      <w:hyperlink r:id="rId9">
        <w:r w:rsidDel="00000000" w:rsidR="00000000" w:rsidRPr="00000000">
          <w:rPr>
            <w:rFonts w:ascii="Arial" w:cs="Arial" w:eastAsia="Arial" w:hAnsi="Arial"/>
            <w:sz w:val="22"/>
            <w:szCs w:val="22"/>
            <w:rtl w:val="0"/>
          </w:rPr>
          <w:t xml:space="preserve">API Action Name Reference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9">
      <w:pPr>
        <w:numPr>
          <w:ilvl w:val="0"/>
          <w:numId w:val="1"/>
        </w:numPr>
        <w:shd w:fill="ffffff" w:val="clear"/>
        <w:spacing w:after="120" w:line="240" w:lineRule="auto"/>
        <w:ind w:left="360" w:hanging="360"/>
        <w:rPr/>
      </w:pPr>
      <w:r w:rsidDel="00000000" w:rsidR="00000000" w:rsidRPr="00000000">
        <w:rPr>
          <w:rFonts w:ascii="Arial" w:cs="Arial" w:eastAsia="Arial" w:hAnsi="Arial"/>
          <w:sz w:val="22"/>
          <w:szCs w:val="22"/>
          <w:rtl w:val="0"/>
        </w:rPr>
        <w:t xml:space="preserve">XML must be wrapped in &lt;XML&gt;&lt;/XML&gt; Document Element</w:t>
      </w:r>
    </w:p>
    <w:p w:rsidR="00000000" w:rsidDel="00000000" w:rsidP="00000000" w:rsidRDefault="00000000" w:rsidRPr="00000000" w14:paraId="0000000A">
      <w:pPr>
        <w:shd w:fill="ffffff" w:val="clear"/>
        <w:spacing w:line="240" w:lineRule="auto"/>
        <w:rPr>
          <w:rFonts w:ascii="Arial" w:cs="Arial" w:eastAsia="Arial" w:hAnsi="Arial"/>
          <w:b w:val="1"/>
          <w:color w:val="009ada"/>
          <w:sz w:val="22"/>
          <w:szCs w:val="22"/>
        </w:rPr>
      </w:pPr>
      <w:r w:rsidDel="00000000" w:rsidR="00000000" w:rsidRPr="00000000">
        <w:rPr>
          <w:rFonts w:ascii="Arial" w:cs="Arial" w:eastAsia="Arial" w:hAnsi="Arial"/>
          <w:sz w:val="22"/>
          <w:szCs w:val="22"/>
          <w:rtl w:val="0"/>
        </w:rPr>
        <w:t xml:space="preserve">The API will require authentication on each request. No requests will be possible without the Tenant Name and Authentication Key. (see: </w:t>
      </w:r>
      <w:hyperlink r:id="rId10">
        <w:r w:rsidDel="00000000" w:rsidR="00000000" w:rsidRPr="00000000">
          <w:rPr>
            <w:rFonts w:ascii="Arial" w:cs="Arial" w:eastAsia="Arial" w:hAnsi="Arial"/>
            <w:sz w:val="22"/>
            <w:szCs w:val="22"/>
            <w:rtl w:val="0"/>
          </w:rPr>
          <w:t xml:space="preserve">Obtaining an API Key</w:t>
        </w:r>
      </w:hyperlink>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0B">
      <w:pPr>
        <w:spacing w:line="240" w:lineRule="auto"/>
        <w:rPr>
          <w:rFonts w:ascii="Arial" w:cs="Arial" w:eastAsia="Arial" w:hAnsi="Arial"/>
          <w:b w:val="1"/>
          <w:color w:val="009ada"/>
          <w:sz w:val="22"/>
          <w:szCs w:val="22"/>
        </w:rPr>
      </w:pPr>
      <w:r w:rsidDel="00000000" w:rsidR="00000000" w:rsidRPr="00000000">
        <w:rPr>
          <w:rtl w:val="0"/>
        </w:rPr>
      </w:r>
    </w:p>
    <w:p w:rsidR="00000000" w:rsidDel="00000000" w:rsidP="00000000" w:rsidRDefault="00000000" w:rsidRPr="00000000" w14:paraId="0000000C">
      <w:pPr>
        <w:spacing w:line="240" w:lineRule="auto"/>
        <w:rPr>
          <w:rFonts w:ascii="Arial" w:cs="Arial" w:eastAsia="Arial" w:hAnsi="Arial"/>
          <w:b w:val="1"/>
          <w:color w:val="009ada"/>
          <w:sz w:val="24"/>
          <w:szCs w:val="24"/>
        </w:rPr>
      </w:pPr>
      <w:r w:rsidDel="00000000" w:rsidR="00000000" w:rsidRPr="00000000">
        <w:rPr>
          <w:rFonts w:ascii="Arial" w:cs="Arial" w:eastAsia="Arial" w:hAnsi="Arial"/>
          <w:b w:val="1"/>
          <w:color w:val="009ada"/>
          <w:sz w:val="24"/>
          <w:szCs w:val="24"/>
          <w:rtl w:val="0"/>
        </w:rPr>
        <w:t xml:space="preserve">Obtaining an API Key</w:t>
      </w:r>
    </w:p>
    <w:p w:rsidR="00000000" w:rsidDel="00000000" w:rsidP="00000000" w:rsidRDefault="00000000" w:rsidRPr="00000000" w14:paraId="0000000D">
      <w:pPr>
        <w:spacing w:line="240" w:lineRule="auto"/>
        <w:rPr>
          <w:rFonts w:ascii="Arial" w:cs="Arial" w:eastAsia="Arial" w:hAnsi="Arial"/>
          <w:b w:val="1"/>
          <w:color w:val="009ada"/>
          <w:sz w:val="22"/>
          <w:szCs w:val="22"/>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 into the TMS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the PBX the API needs to be on.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Navigate to the API Manager. (If this option is not available, please contact the support company, and ask for the API Manager to be enabled.).</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Depending on which TMS is being used, the user will select either “API Auth Codes” or “API Manager”.</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Once loaded, the user can click on “Add API Key” and type in a relevant name for the API key.</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TMS will then provide the user with a new API Authorization code. </w:t>
      </w:r>
    </w:p>
    <w:p w:rsidR="00000000" w:rsidDel="00000000" w:rsidP="00000000" w:rsidRDefault="00000000" w:rsidRPr="00000000" w14:paraId="00000014">
      <w:pPr>
        <w:spacing w:line="240" w:lineRule="auto"/>
        <w:rPr>
          <w:rFonts w:ascii="Arial" w:cs="Arial" w:eastAsia="Arial" w:hAnsi="Arial"/>
          <w:color w:val="009ada"/>
          <w:sz w:val="22"/>
          <w:szCs w:val="22"/>
        </w:rPr>
      </w:pPr>
      <w:r w:rsidDel="00000000" w:rsidR="00000000" w:rsidRPr="00000000">
        <w:rPr>
          <w:rtl w:val="0"/>
        </w:rPr>
      </w:r>
    </w:p>
    <w:p w:rsidR="00000000" w:rsidDel="00000000" w:rsidP="00000000" w:rsidRDefault="00000000" w:rsidRPr="00000000" w14:paraId="00000015">
      <w:pPr>
        <w:spacing w:line="240" w:lineRule="auto"/>
        <w:rPr>
          <w:rFonts w:ascii="Arial" w:cs="Arial" w:eastAsia="Arial" w:hAnsi="Arial"/>
          <w:b w:val="1"/>
          <w:color w:val="009ada"/>
          <w:sz w:val="24"/>
          <w:szCs w:val="24"/>
        </w:rPr>
      </w:pPr>
      <w:r w:rsidDel="00000000" w:rsidR="00000000" w:rsidRPr="00000000">
        <w:rPr>
          <w:rFonts w:ascii="Arial" w:cs="Arial" w:eastAsia="Arial" w:hAnsi="Arial"/>
          <w:b w:val="1"/>
          <w:color w:val="009ada"/>
          <w:sz w:val="24"/>
          <w:szCs w:val="24"/>
          <w:rtl w:val="0"/>
        </w:rPr>
        <w:t xml:space="preserve">Obtaining a Tenant Name</w:t>
      </w:r>
    </w:p>
    <w:p w:rsidR="00000000" w:rsidDel="00000000" w:rsidP="00000000" w:rsidRDefault="00000000" w:rsidRPr="00000000" w14:paraId="00000016">
      <w:pPr>
        <w:spacing w:line="240" w:lineRule="auto"/>
        <w:rPr>
          <w:rFonts w:ascii="Arial" w:cs="Arial" w:eastAsia="Arial" w:hAnsi="Arial"/>
          <w:b w:val="1"/>
          <w:color w:val="009ada"/>
          <w:sz w:val="22"/>
          <w:szCs w:val="22"/>
        </w:rPr>
      </w:pPr>
      <w:r w:rsidDel="00000000" w:rsidR="00000000" w:rsidRPr="00000000">
        <w:rPr>
          <w:rtl w:val="0"/>
        </w:rPr>
      </w:r>
    </w:p>
    <w:p w:rsidR="00000000" w:rsidDel="00000000" w:rsidP="00000000" w:rsidRDefault="00000000" w:rsidRPr="00000000" w14:paraId="00000017">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Tenant name is a unique reference that is used to identify a specific PBX. Follow the below steps to obtain the Tenant Name: </w:t>
      </w:r>
    </w:p>
    <w:p w:rsidR="00000000" w:rsidDel="00000000" w:rsidP="00000000" w:rsidRDefault="00000000" w:rsidRPr="00000000" w14:paraId="00000018">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 into the TMS but do not select the account. (Under an account there will either be a field called “Name” or “Account”. In this field there will be a unique one-word name which will be the Tenant Name).</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 into the TMS, select the PBX the API should be used on.</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Navigate to Extension Manager</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&gt;Extensions</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&gt;Click on any extension</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&gt;Click on the “Send Password” button. (This will open a pop-up window information.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fields will provide SIP username. The SIP username is made up of two parts that is separated with a dash (-): Extension Number - Tenant Name</w:t>
      </w:r>
    </w:p>
    <w:p w:rsidR="00000000" w:rsidDel="00000000" w:rsidP="00000000" w:rsidRDefault="00000000" w:rsidRPr="00000000" w14:paraId="00000020">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line="240" w:lineRule="auto"/>
        <w:rPr>
          <w:rFonts w:ascii="Arial" w:cs="Arial" w:eastAsia="Arial" w:hAnsi="Arial"/>
          <w:b w:val="1"/>
          <w:color w:val="009ada"/>
          <w:sz w:val="22"/>
          <w:szCs w:val="22"/>
        </w:rPr>
      </w:pPr>
      <w:r w:rsidDel="00000000" w:rsidR="00000000" w:rsidRPr="00000000">
        <w:rPr>
          <w:rFonts w:ascii="Arial" w:cs="Arial" w:eastAsia="Arial" w:hAnsi="Arial"/>
          <w:b w:val="1"/>
          <w:color w:val="009ada"/>
          <w:sz w:val="24"/>
          <w:szCs w:val="24"/>
          <w:rtl w:val="0"/>
        </w:rPr>
        <w:t xml:space="preserve">API ActionName Reference</w:t>
      </w:r>
      <w:r w:rsidDel="00000000" w:rsidR="00000000" w:rsidRPr="00000000">
        <w:rPr>
          <w:rtl w:val="0"/>
        </w:rPr>
      </w:r>
    </w:p>
    <w:p w:rsidR="00000000" w:rsidDel="00000000" w:rsidP="00000000" w:rsidRDefault="00000000" w:rsidRPr="00000000" w14:paraId="00000022">
      <w:pPr>
        <w:spacing w:line="240" w:lineRule="auto"/>
        <w:rPr>
          <w:rFonts w:ascii="Arial" w:cs="Arial" w:eastAsia="Arial" w:hAnsi="Arial"/>
          <w:b w:val="1"/>
          <w:color w:val="009ada"/>
          <w:sz w:val="16"/>
          <w:szCs w:val="16"/>
        </w:rPr>
      </w:pPr>
      <w:r w:rsidDel="00000000" w:rsidR="00000000" w:rsidRPr="00000000">
        <w:rPr>
          <w:rtl w:val="0"/>
        </w:rPr>
      </w:r>
    </w:p>
    <w:p w:rsidR="00000000" w:rsidDel="00000000" w:rsidP="00000000" w:rsidRDefault="00000000" w:rsidRPr="00000000" w14:paraId="00000023">
      <w:pPr>
        <w:spacing w:line="240" w:lineRule="auto"/>
        <w:rPr>
          <w:rFonts w:ascii="Arial" w:cs="Arial" w:eastAsia="Arial" w:hAnsi="Arial"/>
          <w:b w:val="1"/>
          <w:color w:val="009ada"/>
          <w:sz w:val="22"/>
          <w:szCs w:val="22"/>
        </w:rPr>
      </w:pPr>
      <w:r w:rsidDel="00000000" w:rsidR="00000000" w:rsidRPr="00000000">
        <w:rPr>
          <w:rFonts w:ascii="Arial" w:cs="Arial" w:eastAsia="Arial" w:hAnsi="Arial"/>
          <w:b w:val="1"/>
          <w:sz w:val="22"/>
          <w:szCs w:val="22"/>
          <w:rtl w:val="0"/>
        </w:rPr>
        <w:t xml:space="preserve">DownloadCallRecordingByFilename</w:t>
      </w:r>
      <w:r w:rsidDel="00000000" w:rsidR="00000000" w:rsidRPr="00000000">
        <w:rPr>
          <w:rtl w:val="0"/>
        </w:rPr>
      </w:r>
    </w:p>
    <w:p w:rsidR="00000000" w:rsidDel="00000000" w:rsidP="00000000" w:rsidRDefault="00000000" w:rsidRPr="00000000" w14:paraId="00000024">
      <w:pPr>
        <w:spacing w:line="240" w:lineRule="auto"/>
        <w:rPr>
          <w:rFonts w:ascii="Arial" w:cs="Arial" w:eastAsia="Arial" w:hAnsi="Arial"/>
          <w:sz w:val="22"/>
          <w:szCs w:val="22"/>
        </w:rPr>
      </w:pPr>
      <w:r w:rsidDel="00000000" w:rsidR="00000000" w:rsidRPr="00000000">
        <w:rPr>
          <w:rFonts w:ascii="Arial" w:cs="Arial" w:eastAsia="Arial" w:hAnsi="Arial"/>
          <w:color w:val="183247"/>
          <w:highlight w:val="white"/>
          <w:rtl w:val="0"/>
        </w:rPr>
        <w:t xml:space="preserve">Returns the BASE64 encoded text block containing the WAV file. The base64 code must be decoded and streamed to the disk to get the original WAV file. The WAV file audio stream will contain GSM codec compression. The file can be played back with most audio players</w:t>
      </w:r>
      <w:r w:rsidDel="00000000" w:rsidR="00000000" w:rsidRPr="00000000">
        <w:rPr>
          <w:rtl w:val="0"/>
        </w:rPr>
      </w:r>
    </w:p>
    <w:p w:rsidR="00000000" w:rsidDel="00000000" w:rsidP="00000000" w:rsidRDefault="00000000" w:rsidRPr="00000000" w14:paraId="00000025">
      <w:pPr>
        <w:spacing w:line="240" w:lineRule="auto"/>
        <w:rPr>
          <w:rFonts w:ascii="Arial" w:cs="Arial" w:eastAsia="Arial" w:hAnsi="Arial"/>
          <w:color w:val="009ada"/>
          <w:sz w:val="22"/>
          <w:szCs w:val="22"/>
        </w:rPr>
      </w:pPr>
      <w:r w:rsidDel="00000000" w:rsidR="00000000" w:rsidRPr="00000000">
        <w:rPr>
          <w:rtl w:val="0"/>
        </w:rPr>
      </w:r>
    </w:p>
    <w:tbl>
      <w:tblPr>
        <w:tblStyle w:val="Table1"/>
        <w:tblW w:w="94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4335"/>
        <w:gridCol w:w="2970"/>
        <w:tblGridChange w:id="0">
          <w:tblGrid>
            <w:gridCol w:w="2160"/>
            <w:gridCol w:w="4335"/>
            <w:gridCol w:w="297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jc w:val="center"/>
              <w:rPr>
                <w:rFonts w:ascii="Arial" w:cs="Arial" w:eastAsia="Arial" w:hAnsi="Arial"/>
                <w:b w:val="1"/>
                <w:color w:val="009ada"/>
                <w:sz w:val="22"/>
                <w:szCs w:val="22"/>
              </w:rPr>
            </w:pPr>
            <w:r w:rsidDel="00000000" w:rsidR="00000000" w:rsidRPr="00000000">
              <w:rPr>
                <w:rFonts w:ascii="Arial" w:cs="Arial" w:eastAsia="Arial" w:hAnsi="Arial"/>
                <w:b w:val="1"/>
                <w:color w:val="009ada"/>
                <w:sz w:val="22"/>
                <w:szCs w:val="22"/>
                <w:rtl w:val="0"/>
              </w:rPr>
              <w:t xml:space="preserve">Input</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Arial" w:cs="Arial" w:eastAsia="Arial" w:hAnsi="Arial"/>
                <w:b w:val="1"/>
                <w:color w:val="009ada"/>
                <w:sz w:val="22"/>
                <w:szCs w:val="22"/>
              </w:rPr>
            </w:pPr>
            <w:r w:rsidDel="00000000" w:rsidR="00000000" w:rsidRPr="00000000">
              <w:rPr>
                <w:rFonts w:ascii="Arial" w:cs="Arial" w:eastAsia="Arial" w:hAnsi="Arial"/>
                <w:b w:val="1"/>
                <w:color w:val="009ada"/>
                <w:sz w:val="22"/>
                <w:szCs w:val="22"/>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jc w:val="center"/>
              <w:rPr>
                <w:rFonts w:ascii="Arial" w:cs="Arial" w:eastAsia="Arial" w:hAnsi="Arial"/>
                <w:b w:val="1"/>
                <w:color w:val="009ada"/>
                <w:sz w:val="22"/>
                <w:szCs w:val="22"/>
              </w:rPr>
            </w:pPr>
            <w:r w:rsidDel="00000000" w:rsidR="00000000" w:rsidRPr="00000000">
              <w:rPr>
                <w:rFonts w:ascii="Arial" w:cs="Arial" w:eastAsia="Arial" w:hAnsi="Arial"/>
                <w:b w:val="1"/>
                <w:color w:val="009ada"/>
                <w:sz w:val="22"/>
                <w:szCs w:val="22"/>
                <w:rtl w:val="0"/>
              </w:rPr>
              <w:t xml:space="preserve">Example</w:t>
            </w:r>
          </w:p>
        </w:tc>
      </w:tr>
      <w:tr>
        <w:tc>
          <w:tcPr>
            <w:shd w:fill="auto" w:val="clear"/>
            <w:tcMar>
              <w:top w:w="100.0" w:type="dxa"/>
              <w:left w:w="100.0" w:type="dxa"/>
              <w:bottom w:w="100.0" w:type="dxa"/>
              <w:right w:w="100.0" w:type="dxa"/>
            </w:tcMar>
          </w:tcPr>
          <w:p w:rsidR="00000000" w:rsidDel="00000000" w:rsidP="00000000" w:rsidRDefault="00000000" w:rsidRPr="00000000" w14:paraId="00000029">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FileName</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Arial" w:cs="Arial" w:eastAsia="Arial" w:hAnsi="Arial"/>
                <w:sz w:val="22"/>
                <w:szCs w:val="22"/>
              </w:rPr>
            </w:pPr>
            <w:r w:rsidDel="00000000" w:rsidR="00000000" w:rsidRPr="00000000">
              <w:rPr>
                <w:rFonts w:ascii="Arial" w:cs="Arial" w:eastAsia="Arial" w:hAnsi="Arial"/>
                <w:color w:val="222222"/>
                <w:sz w:val="22"/>
                <w:szCs w:val="22"/>
                <w:highlight w:val="white"/>
                <w:rtl w:val="0"/>
              </w:rPr>
              <w:t xml:space="preserve">Name of call recording file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spacing w:line="240" w:lineRule="auto"/>
              <w:rPr>
                <w:rFonts w:ascii="Arial" w:cs="Arial" w:eastAsia="Arial" w:hAnsi="Arial"/>
                <w:sz w:val="22"/>
                <w:szCs w:val="22"/>
              </w:rPr>
            </w:pPr>
            <w:r w:rsidDel="00000000" w:rsidR="00000000" w:rsidRPr="00000000">
              <w:rPr>
                <w:rFonts w:ascii="Courier New" w:cs="Courier New" w:eastAsia="Courier New" w:hAnsi="Courier New"/>
                <w:color w:val="7d8b99"/>
                <w:shd w:fill="fdfdfd" w:val="clear"/>
                <w:rtl w:val="0"/>
              </w:rPr>
              <w:t xml:space="preserve">pbx4-1603469421.1196632-&lt;placeholder&gt;.WAV</w:t>
            </w:r>
            <w:r w:rsidDel="00000000" w:rsidR="00000000" w:rsidRPr="00000000">
              <w:rPr>
                <w:rtl w:val="0"/>
              </w:rPr>
            </w:r>
          </w:p>
        </w:tc>
      </w:tr>
    </w:tbl>
    <w:p w:rsidR="00000000" w:rsidDel="00000000" w:rsidP="00000000" w:rsidRDefault="00000000" w:rsidRPr="00000000" w14:paraId="0000002C">
      <w:pPr>
        <w:spacing w:line="240" w:lineRule="auto"/>
        <w:rPr>
          <w:rFonts w:ascii="Arial" w:cs="Arial" w:eastAsia="Arial" w:hAnsi="Arial"/>
          <w:color w:val="009ada"/>
          <w:sz w:val="22"/>
          <w:szCs w:val="22"/>
        </w:rPr>
      </w:pPr>
      <w:r w:rsidDel="00000000" w:rsidR="00000000" w:rsidRPr="00000000">
        <w:rPr>
          <w:rtl w:val="0"/>
        </w:rPr>
      </w:r>
    </w:p>
    <w:tbl>
      <w:tblPr>
        <w:tblStyle w:val="Table2"/>
        <w:tblW w:w="954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4350"/>
        <w:gridCol w:w="3000"/>
        <w:tblGridChange w:id="0">
          <w:tblGrid>
            <w:gridCol w:w="2190"/>
            <w:gridCol w:w="4350"/>
            <w:gridCol w:w="30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D">
            <w:pPr>
              <w:spacing w:line="240" w:lineRule="auto"/>
              <w:jc w:val="center"/>
              <w:rPr>
                <w:rFonts w:ascii="Arial" w:cs="Arial" w:eastAsia="Arial" w:hAnsi="Arial"/>
                <w:b w:val="1"/>
                <w:color w:val="009ada"/>
                <w:sz w:val="22"/>
                <w:szCs w:val="22"/>
              </w:rPr>
            </w:pPr>
            <w:r w:rsidDel="00000000" w:rsidR="00000000" w:rsidRPr="00000000">
              <w:rPr>
                <w:rFonts w:ascii="Arial" w:cs="Arial" w:eastAsia="Arial" w:hAnsi="Arial"/>
                <w:b w:val="1"/>
                <w:color w:val="009ada"/>
                <w:sz w:val="22"/>
                <w:szCs w:val="22"/>
                <w:rtl w:val="0"/>
              </w:rPr>
              <w:t xml:space="preserve">Output</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jc w:val="center"/>
              <w:rPr>
                <w:rFonts w:ascii="Arial" w:cs="Arial" w:eastAsia="Arial" w:hAnsi="Arial"/>
                <w:b w:val="1"/>
                <w:color w:val="009ada"/>
                <w:sz w:val="22"/>
                <w:szCs w:val="22"/>
              </w:rPr>
            </w:pPr>
            <w:r w:rsidDel="00000000" w:rsidR="00000000" w:rsidRPr="00000000">
              <w:rPr>
                <w:rFonts w:ascii="Arial" w:cs="Arial" w:eastAsia="Arial" w:hAnsi="Arial"/>
                <w:b w:val="1"/>
                <w:color w:val="009ada"/>
                <w:sz w:val="22"/>
                <w:szCs w:val="22"/>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2F">
            <w:pPr>
              <w:spacing w:line="240" w:lineRule="auto"/>
              <w:jc w:val="center"/>
              <w:rPr>
                <w:rFonts w:ascii="Arial" w:cs="Arial" w:eastAsia="Arial" w:hAnsi="Arial"/>
                <w:b w:val="1"/>
                <w:color w:val="009ada"/>
                <w:sz w:val="22"/>
                <w:szCs w:val="22"/>
              </w:rPr>
            </w:pPr>
            <w:r w:rsidDel="00000000" w:rsidR="00000000" w:rsidRPr="00000000">
              <w:rPr>
                <w:rFonts w:ascii="Arial" w:cs="Arial" w:eastAsia="Arial" w:hAnsi="Arial"/>
                <w:b w:val="1"/>
                <w:color w:val="009ada"/>
                <w:sz w:val="22"/>
                <w:szCs w:val="22"/>
                <w:rtl w:val="0"/>
              </w:rPr>
              <w:t xml:space="preserve">Example</w:t>
            </w:r>
          </w:p>
        </w:tc>
      </w:tr>
      <w:tr>
        <w:tc>
          <w:tcPr>
            <w:shd w:fill="auto" w:val="clear"/>
            <w:tcMar>
              <w:top w:w="100.0" w:type="dxa"/>
              <w:left w:w="100.0" w:type="dxa"/>
              <w:bottom w:w="100.0" w:type="dxa"/>
              <w:right w:w="100.0" w:type="dxa"/>
            </w:tcMar>
          </w:tcPr>
          <w:p w:rsidR="00000000" w:rsidDel="00000000" w:rsidP="00000000" w:rsidRDefault="00000000" w:rsidRPr="00000000" w14:paraId="00000030">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fileName</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rFonts w:ascii="Arial" w:cs="Arial" w:eastAsia="Arial" w:hAnsi="Arial"/>
                <w:sz w:val="22"/>
                <w:szCs w:val="22"/>
              </w:rPr>
            </w:pPr>
            <w:r w:rsidDel="00000000" w:rsidR="00000000" w:rsidRPr="00000000">
              <w:rPr>
                <w:rFonts w:ascii="Arial" w:cs="Arial" w:eastAsia="Arial" w:hAnsi="Arial"/>
                <w:color w:val="222222"/>
                <w:sz w:val="22"/>
                <w:szCs w:val="22"/>
                <w:highlight w:val="white"/>
                <w:rtl w:val="0"/>
              </w:rPr>
              <w:t xml:space="preserve">Name of call recording file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spacing w:line="240" w:lineRule="auto"/>
              <w:rPr>
                <w:rFonts w:ascii="Arial" w:cs="Arial" w:eastAsia="Arial" w:hAnsi="Arial"/>
                <w:sz w:val="22"/>
                <w:szCs w:val="22"/>
              </w:rPr>
            </w:pPr>
            <w:r w:rsidDel="00000000" w:rsidR="00000000" w:rsidRPr="00000000">
              <w:rPr>
                <w:rFonts w:ascii="Courier New" w:cs="Courier New" w:eastAsia="Courier New" w:hAnsi="Courier New"/>
                <w:color w:val="7d8b99"/>
                <w:shd w:fill="fdfdfd" w:val="clear"/>
                <w:rtl w:val="0"/>
              </w:rPr>
              <w:t xml:space="preserve">pbx4-1603469421.1196632-&lt;placeholder&gt;.WAV</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3">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audioData</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Arial" w:cs="Arial" w:eastAsia="Arial" w:hAnsi="Arial"/>
                <w:color w:val="222222"/>
                <w:sz w:val="22"/>
                <w:szCs w:val="22"/>
                <w:highlight w:val="white"/>
              </w:rPr>
            </w:pPr>
            <w:r w:rsidDel="00000000" w:rsidR="00000000" w:rsidRPr="00000000">
              <w:rPr>
                <w:rFonts w:ascii="Arial" w:cs="Arial" w:eastAsia="Arial" w:hAnsi="Arial"/>
                <w:color w:val="183247"/>
                <w:highlight w:val="white"/>
                <w:rtl w:val="0"/>
              </w:rPr>
              <w:t xml:space="preserve">BASE64 encoded text block containing the WAV file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Courier New" w:cs="Courier New" w:eastAsia="Courier New" w:hAnsi="Courier New"/>
                <w:color w:val="7d8b99"/>
                <w:shd w:fill="fdfdfd" w:val="clear"/>
              </w:rPr>
            </w:pPr>
            <w:r w:rsidDel="00000000" w:rsidR="00000000" w:rsidRPr="00000000">
              <w:rPr>
                <w:rFonts w:ascii="Arial" w:cs="Arial" w:eastAsia="Arial" w:hAnsi="Arial"/>
                <w:color w:val="183247"/>
                <w:highlight w:val="white"/>
                <w:rtl w:val="0"/>
              </w:rPr>
              <w:t xml:space="preserve">UklGRuIPAQ....</w:t>
            </w:r>
            <w:r w:rsidDel="00000000" w:rsidR="00000000" w:rsidRPr="00000000">
              <w:rPr>
                <w:rtl w:val="0"/>
              </w:rPr>
            </w:r>
          </w:p>
        </w:tc>
      </w:tr>
    </w:tbl>
    <w:p w:rsidR="00000000" w:rsidDel="00000000" w:rsidP="00000000" w:rsidRDefault="00000000" w:rsidRPr="00000000" w14:paraId="00000036">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Example: </w:t>
      </w:r>
    </w:p>
    <w:p w:rsidR="00000000" w:rsidDel="00000000" w:rsidP="00000000" w:rsidRDefault="00000000" w:rsidRPr="00000000" w14:paraId="00000039">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&lt;XML&gt;</w:t>
      </w:r>
    </w:p>
    <w:p w:rsidR="00000000" w:rsidDel="00000000" w:rsidP="00000000" w:rsidRDefault="00000000" w:rsidRPr="00000000" w14:paraId="0000003A">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&lt;Tenant&gt;</w:t>
      </w:r>
    </w:p>
    <w:p w:rsidR="00000000" w:rsidDel="00000000" w:rsidP="00000000" w:rsidRDefault="00000000" w:rsidRPr="00000000" w14:paraId="0000003B">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ab/>
        <w:tab/>
        <w:t xml:space="preserve">&lt;Name&gt;Your Tenant Name&lt;Name&gt;</w:t>
      </w:r>
    </w:p>
    <w:p w:rsidR="00000000" w:rsidDel="00000000" w:rsidP="00000000" w:rsidRDefault="00000000" w:rsidRPr="00000000" w14:paraId="0000003C">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ab/>
        <w:tab/>
        <w:t xml:space="preserve">&lt;Auth&gt;Your-Auth-Key-goes-here&lt;/Auth&gt;</w:t>
      </w:r>
    </w:p>
    <w:p w:rsidR="00000000" w:rsidDel="00000000" w:rsidP="00000000" w:rsidRDefault="00000000" w:rsidRPr="00000000" w14:paraId="0000003D">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&lt;/Tenant&gt;</w:t>
      </w:r>
    </w:p>
    <w:p w:rsidR="00000000" w:rsidDel="00000000" w:rsidP="00000000" w:rsidRDefault="00000000" w:rsidRPr="00000000" w14:paraId="0000003E">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&lt;ActionName&gt;</w:t>
      </w:r>
      <w:r w:rsidDel="00000000" w:rsidR="00000000" w:rsidRPr="00000000">
        <w:rPr>
          <w:rFonts w:ascii="Arial" w:cs="Arial" w:eastAsia="Arial" w:hAnsi="Arial"/>
          <w:b w:val="1"/>
          <w:sz w:val="22"/>
          <w:szCs w:val="22"/>
          <w:rtl w:val="0"/>
        </w:rPr>
        <w:t xml:space="preserve">DownloadCallRecordingByFilename </w:t>
      </w:r>
      <w:r w:rsidDel="00000000" w:rsidR="00000000" w:rsidRPr="00000000">
        <w:rPr>
          <w:rFonts w:ascii="Arial" w:cs="Arial" w:eastAsia="Arial" w:hAnsi="Arial"/>
          <w:sz w:val="22"/>
          <w:szCs w:val="22"/>
          <w:rtl w:val="0"/>
        </w:rPr>
        <w:t xml:space="preserve">&lt;/ActionName&gt;</w:t>
      </w:r>
    </w:p>
    <w:p w:rsidR="00000000" w:rsidDel="00000000" w:rsidP="00000000" w:rsidRDefault="00000000" w:rsidRPr="00000000" w14:paraId="0000003F">
      <w:pPr>
        <w:spacing w:line="24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&lt;FileName&gt;&lt;/FileName&gt;</w:t>
      </w:r>
    </w:p>
    <w:p w:rsidR="00000000" w:rsidDel="00000000" w:rsidP="00000000" w:rsidRDefault="00000000" w:rsidRPr="00000000" w14:paraId="00000040">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&lt;/XML&gt;</w:t>
      </w:r>
      <w:r w:rsidDel="00000000" w:rsidR="00000000" w:rsidRPr="00000000">
        <w:rPr>
          <w:rtl w:val="0"/>
        </w:rPr>
      </w:r>
    </w:p>
    <w:p w:rsidR="00000000" w:rsidDel="00000000" w:rsidP="00000000" w:rsidRDefault="00000000" w:rsidRPr="00000000" w14:paraId="00000041">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spacing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0">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Error Handling</w:t>
      </w:r>
    </w:p>
    <w:p w:rsidR="00000000" w:rsidDel="00000000" w:rsidP="00000000" w:rsidRDefault="00000000" w:rsidRPr="00000000" w14:paraId="00000051">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the request returns with an error, it will be structured as follows:</w:t>
      </w:r>
    </w:p>
    <w:p w:rsidR="00000000" w:rsidDel="00000000" w:rsidP="00000000" w:rsidRDefault="00000000" w:rsidRPr="00000000" w14:paraId="00000052">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&lt;?xml version="1.0" encoding="UTF-8"?&gt;</w:t>
      </w:r>
    </w:p>
    <w:p w:rsidR="00000000" w:rsidDel="00000000" w:rsidP="00000000" w:rsidRDefault="00000000" w:rsidRPr="00000000" w14:paraId="00000054">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&lt;XML&gt;</w:t>
      </w:r>
    </w:p>
    <w:p w:rsidR="00000000" w:rsidDel="00000000" w:rsidP="00000000" w:rsidRDefault="00000000" w:rsidRPr="00000000" w14:paraId="00000055">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&lt;Error&gt;Description of error&lt;/Error&gt;</w:t>
      </w:r>
    </w:p>
    <w:p w:rsidR="00000000" w:rsidDel="00000000" w:rsidP="00000000" w:rsidRDefault="00000000" w:rsidRPr="00000000" w14:paraId="00000056">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&lt;/XML&gt;</w:t>
      </w:r>
    </w:p>
    <w:p w:rsidR="00000000" w:rsidDel="00000000" w:rsidP="00000000" w:rsidRDefault="00000000" w:rsidRPr="00000000" w14:paraId="00000057">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Error checking level of code should be inserted to handle the Error response. The system should never send back a 500 Error or typical HTTP error code Unless the API server is unavailable the system will return with a 200 OK each time.</w:t>
      </w:r>
    </w:p>
    <w:p w:rsidR="00000000" w:rsidDel="00000000" w:rsidP="00000000" w:rsidRDefault="00000000" w:rsidRPr="00000000" w14:paraId="00000059">
      <w:pPr>
        <w:spacing w:line="240" w:lineRule="auto"/>
        <w:rPr>
          <w:rFonts w:ascii="Arial" w:cs="Arial" w:eastAsia="Arial" w:hAnsi="Arial"/>
          <w:color w:val="009ada"/>
          <w:sz w:val="22"/>
          <w:szCs w:val="22"/>
        </w:rPr>
      </w:pPr>
      <w:r w:rsidDel="00000000" w:rsidR="00000000" w:rsidRPr="00000000">
        <w:rPr>
          <w:rtl w:val="0"/>
        </w:rPr>
      </w:r>
    </w:p>
    <w:p w:rsidR="00000000" w:rsidDel="00000000" w:rsidP="00000000" w:rsidRDefault="00000000" w:rsidRPr="00000000" w14:paraId="0000005A">
      <w:pPr>
        <w:pStyle w:val="Heading2"/>
        <w:keepNext w:val="0"/>
        <w:keepLines w:val="0"/>
        <w:shd w:fill="ffffff" w:val="clear"/>
        <w:spacing w:line="275" w:lineRule="auto"/>
        <w:rPr>
          <w:rFonts w:ascii="Arial" w:cs="Arial" w:eastAsia="Arial" w:hAnsi="Arial"/>
          <w:b w:val="1"/>
          <w:color w:val="009ada"/>
          <w:sz w:val="24"/>
          <w:szCs w:val="24"/>
        </w:rPr>
      </w:pPr>
      <w:bookmarkStart w:colFirst="0" w:colLast="0" w:name="_3znysh7" w:id="1"/>
      <w:bookmarkEnd w:id="1"/>
      <w:r w:rsidDel="00000000" w:rsidR="00000000" w:rsidRPr="00000000">
        <w:rPr>
          <w:rtl w:val="0"/>
        </w:rPr>
      </w:r>
    </w:p>
    <w:p w:rsidR="00000000" w:rsidDel="00000000" w:rsidP="00000000" w:rsidRDefault="00000000" w:rsidRPr="00000000" w14:paraId="0000005B">
      <w:pPr>
        <w:pStyle w:val="Heading2"/>
        <w:keepNext w:val="0"/>
        <w:keepLines w:val="0"/>
        <w:shd w:fill="ffffff" w:val="clear"/>
        <w:spacing w:line="240" w:lineRule="auto"/>
        <w:rPr>
          <w:rFonts w:ascii="Arial" w:cs="Arial" w:eastAsia="Arial" w:hAnsi="Arial"/>
          <w:b w:val="1"/>
          <w:color w:val="009ada"/>
          <w:sz w:val="24"/>
          <w:szCs w:val="24"/>
        </w:rPr>
      </w:pPr>
      <w:bookmarkStart w:colFirst="0" w:colLast="0" w:name="_x6m6lcho9csh" w:id="2"/>
      <w:bookmarkEnd w:id="2"/>
      <w:r w:rsidDel="00000000" w:rsidR="00000000" w:rsidRPr="00000000">
        <w:rPr>
          <w:rFonts w:ascii="Arial" w:cs="Arial" w:eastAsia="Arial" w:hAnsi="Arial"/>
          <w:b w:val="1"/>
          <w:color w:val="009ada"/>
          <w:sz w:val="24"/>
          <w:szCs w:val="24"/>
          <w:rtl w:val="0"/>
        </w:rPr>
        <w:t xml:space="preserve">Error Reference </w:t>
      </w:r>
    </w:p>
    <w:p w:rsidR="00000000" w:rsidDel="00000000" w:rsidP="00000000" w:rsidRDefault="00000000" w:rsidRPr="00000000" w14:paraId="0000005C">
      <w:pPr>
        <w:pBdr>
          <w:top w:color="000000" w:space="3" w:sz="0" w:val="none"/>
        </w:pBdr>
        <w:shd w:fill="ffffff" w:val="clea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Input XML not loaded:</w:t>
      </w:r>
      <w:r w:rsidDel="00000000" w:rsidR="00000000" w:rsidRPr="00000000">
        <w:rPr>
          <w:rFonts w:ascii="Arial" w:cs="Arial" w:eastAsia="Arial" w:hAnsi="Arial"/>
          <w:sz w:val="22"/>
          <w:szCs w:val="22"/>
          <w:rtl w:val="0"/>
        </w:rPr>
        <w:t xml:space="preserve"> The XML structure provided is incorrect, check that the XML contains the header and the appropriate XML open enclosing nodes.</w:t>
      </w:r>
    </w:p>
    <w:p w:rsidR="00000000" w:rsidDel="00000000" w:rsidP="00000000" w:rsidRDefault="00000000" w:rsidRPr="00000000" w14:paraId="0000005D">
      <w:pPr>
        <w:pBdr>
          <w:top w:color="000000" w:space="3" w:sz="0" w:val="none"/>
        </w:pBdr>
        <w:shd w:fill="ffffff" w:val="clea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pBdr>
          <w:top w:color="000000" w:space="3" w:sz="0" w:val="none"/>
        </w:pBdr>
        <w:shd w:fill="ffffff" w:val="clea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No Document Element:</w:t>
      </w:r>
      <w:r w:rsidDel="00000000" w:rsidR="00000000" w:rsidRPr="00000000">
        <w:rPr>
          <w:rFonts w:ascii="Arial" w:cs="Arial" w:eastAsia="Arial" w:hAnsi="Arial"/>
          <w:sz w:val="22"/>
          <w:szCs w:val="22"/>
          <w:rtl w:val="0"/>
        </w:rPr>
        <w:t xml:space="preserve"> No document element could be found. Ensure that the case is correct.</w:t>
      </w:r>
    </w:p>
    <w:p w:rsidR="00000000" w:rsidDel="00000000" w:rsidP="00000000" w:rsidRDefault="00000000" w:rsidRPr="00000000" w14:paraId="0000005F">
      <w:pPr>
        <w:pBdr>
          <w:top w:color="000000" w:space="3" w:sz="0" w:val="none"/>
        </w:pBdr>
        <w:shd w:fill="ffffff" w:val="clea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pBdr>
          <w:top w:color="000000" w:space="3" w:sz="0" w:val="none"/>
        </w:pBdr>
        <w:shd w:fill="ffffff" w:val="clea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Authorization Failed</w:t>
      </w:r>
      <w:r w:rsidDel="00000000" w:rsidR="00000000" w:rsidRPr="00000000">
        <w:rPr>
          <w:rFonts w:ascii="Arial" w:cs="Arial" w:eastAsia="Arial" w:hAnsi="Arial"/>
          <w:sz w:val="22"/>
          <w:szCs w:val="22"/>
          <w:rtl w:val="0"/>
        </w:rPr>
        <w:t xml:space="preserve">: Either the Name or Auth fields did not contain the correct information.</w:t>
      </w:r>
    </w:p>
    <w:p w:rsidR="00000000" w:rsidDel="00000000" w:rsidP="00000000" w:rsidRDefault="00000000" w:rsidRPr="00000000" w14:paraId="00000061">
      <w:pPr>
        <w:pBdr>
          <w:top w:color="000000" w:space="3" w:sz="0" w:val="none"/>
        </w:pBdr>
        <w:shd w:fill="ffffff" w:val="clea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pBdr>
          <w:top w:color="000000" w:space="3" w:sz="0" w:val="none"/>
        </w:pBdr>
        <w:shd w:fill="ffffff" w:val="clea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No Action Defined:</w:t>
      </w:r>
      <w:r w:rsidDel="00000000" w:rsidR="00000000" w:rsidRPr="00000000">
        <w:rPr>
          <w:rFonts w:ascii="Arial" w:cs="Arial" w:eastAsia="Arial" w:hAnsi="Arial"/>
          <w:sz w:val="22"/>
          <w:szCs w:val="22"/>
          <w:rtl w:val="0"/>
        </w:rPr>
        <w:t xml:space="preserve"> No Action Name was provided.</w:t>
      </w:r>
    </w:p>
    <w:p w:rsidR="00000000" w:rsidDel="00000000" w:rsidP="00000000" w:rsidRDefault="00000000" w:rsidRPr="00000000" w14:paraId="00000063">
      <w:pPr>
        <w:pBdr>
          <w:top w:color="000000" w:space="3" w:sz="0" w:val="none"/>
        </w:pBdr>
        <w:shd w:fill="ffffff" w:val="clear"/>
        <w:spacing w:line="240" w:lineRule="auto"/>
        <w:rPr>
          <w:rFonts w:ascii="Arial" w:cs="Arial" w:eastAsia="Arial" w:hAnsi="Arial"/>
          <w:color w:val="009ada"/>
          <w:sz w:val="22"/>
          <w:szCs w:val="22"/>
        </w:rPr>
      </w:pPr>
      <w:r w:rsidDel="00000000" w:rsidR="00000000" w:rsidRPr="00000000">
        <w:rPr>
          <w:rtl w:val="0"/>
        </w:rPr>
      </w:r>
    </w:p>
    <w:p w:rsidR="00000000" w:rsidDel="00000000" w:rsidP="00000000" w:rsidRDefault="00000000" w:rsidRPr="00000000" w14:paraId="00000064">
      <w:pPr>
        <w:pBdr>
          <w:top w:color="000000" w:space="3" w:sz="0" w:val="none"/>
        </w:pBdr>
        <w:shd w:fill="ffffff" w:val="clea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Incorrect Input Parameters. Please check documentation</w:t>
      </w:r>
      <w:r w:rsidDel="00000000" w:rsidR="00000000" w:rsidRPr="00000000">
        <w:rPr>
          <w:rFonts w:ascii="Arial" w:cs="Arial" w:eastAsia="Arial" w:hAnsi="Arial"/>
          <w:sz w:val="22"/>
          <w:szCs w:val="22"/>
          <w:rtl w:val="0"/>
        </w:rPr>
        <w:t xml:space="preserve">: The required fields have not been provided, check the Action Name reference page.</w:t>
      </w:r>
    </w:p>
    <w:p w:rsidR="00000000" w:rsidDel="00000000" w:rsidP="00000000" w:rsidRDefault="00000000" w:rsidRPr="00000000" w14:paraId="00000065">
      <w:pPr>
        <w:pBdr>
          <w:top w:color="000000" w:space="3" w:sz="0" w:val="none"/>
        </w:pBdr>
        <w:shd w:fill="ffffff" w:val="clea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pBdr>
          <w:top w:color="000000" w:space="3" w:sz="0" w:val="none"/>
        </w:pBdr>
        <w:shd w:fill="ffffff" w:val="clea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I'm sorry, connection to one or more of the databases failed: </w:t>
      </w:r>
      <w:r w:rsidDel="00000000" w:rsidR="00000000" w:rsidRPr="00000000">
        <w:rPr>
          <w:rFonts w:ascii="Arial" w:cs="Arial" w:eastAsia="Arial" w:hAnsi="Arial"/>
          <w:sz w:val="22"/>
          <w:szCs w:val="22"/>
          <w:rtl w:val="0"/>
        </w:rPr>
        <w:t xml:space="preserve">An internal error where the API failed to establish a connection to one or more of Euphoria’s Databases.</w:t>
      </w:r>
    </w:p>
    <w:p w:rsidR="00000000" w:rsidDel="00000000" w:rsidP="00000000" w:rsidRDefault="00000000" w:rsidRPr="00000000" w14:paraId="00000067">
      <w:pPr>
        <w:pBdr>
          <w:top w:color="000000" w:space="3" w:sz="0" w:val="none"/>
        </w:pBdr>
        <w:shd w:fill="ffffff" w:val="clea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pBdr>
          <w:top w:color="000000" w:space="3" w:sz="0" w:val="none"/>
        </w:pBdr>
        <w:shd w:fill="ffffff" w:val="clea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That username is not part of this Tenant</w:t>
      </w:r>
      <w:r w:rsidDel="00000000" w:rsidR="00000000" w:rsidRPr="00000000">
        <w:rPr>
          <w:rFonts w:ascii="Arial" w:cs="Arial" w:eastAsia="Arial" w:hAnsi="Arial"/>
          <w:sz w:val="22"/>
          <w:szCs w:val="22"/>
          <w:rtl w:val="0"/>
        </w:rPr>
        <w:t xml:space="preserve">: The required field passed does not contain information relating to this Tenant Name.</w:t>
      </w:r>
    </w:p>
    <w:p w:rsidR="00000000" w:rsidDel="00000000" w:rsidP="00000000" w:rsidRDefault="00000000" w:rsidRPr="00000000" w14:paraId="00000069">
      <w:pPr>
        <w:pBdr>
          <w:top w:color="000000" w:space="3" w:sz="0" w:val="none"/>
        </w:pBdr>
        <w:shd w:fill="ffffff" w:val="clea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pBdr>
          <w:top w:color="000000" w:space="3" w:sz="0" w:val="none"/>
        </w:pBdr>
        <w:shd w:fill="ffffff" w:val="clea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Permission Denied:</w:t>
      </w:r>
      <w:r w:rsidDel="00000000" w:rsidR="00000000" w:rsidRPr="00000000">
        <w:rPr>
          <w:rFonts w:ascii="Arial" w:cs="Arial" w:eastAsia="Arial" w:hAnsi="Arial"/>
          <w:sz w:val="22"/>
          <w:szCs w:val="22"/>
          <w:rtl w:val="0"/>
        </w:rPr>
        <w:t xml:space="preserve"> The request does not have permission to access the ActionName.</w:t>
      </w:r>
    </w:p>
    <w:p w:rsidR="00000000" w:rsidDel="00000000" w:rsidP="00000000" w:rsidRDefault="00000000" w:rsidRPr="00000000" w14:paraId="0000006B">
      <w:pPr>
        <w:pBdr>
          <w:top w:color="000000" w:space="3" w:sz="0" w:val="none"/>
        </w:pBdr>
        <w:shd w:fill="ffffff" w:val="clea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pBdr>
          <w:top w:color="000000" w:space="3" w:sz="0" w:val="none"/>
        </w:pBdr>
        <w:shd w:fill="ffffff" w:val="clea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Sip Server not found:</w:t>
      </w:r>
      <w:r w:rsidDel="00000000" w:rsidR="00000000" w:rsidRPr="00000000">
        <w:rPr>
          <w:rFonts w:ascii="Arial" w:cs="Arial" w:eastAsia="Arial" w:hAnsi="Arial"/>
          <w:sz w:val="22"/>
          <w:szCs w:val="22"/>
          <w:rtl w:val="0"/>
        </w:rPr>
        <w:t xml:space="preserve"> Sip Server for the Tenant is unavailable. </w:t>
      </w:r>
    </w:p>
    <w:p w:rsidR="00000000" w:rsidDel="00000000" w:rsidP="00000000" w:rsidRDefault="00000000" w:rsidRPr="00000000" w14:paraId="0000006D">
      <w:pPr>
        <w:pBdr>
          <w:top w:color="000000" w:space="3" w:sz="0" w:val="none"/>
        </w:pBdr>
        <w:shd w:fill="ffffff" w:val="clea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pBdr>
          <w:top w:color="000000" w:space="3" w:sz="0" w:val="none"/>
        </w:pBdr>
        <w:shd w:fill="ffffff" w:val="clea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Concurrent API Calls Exceeded:</w:t>
      </w:r>
      <w:r w:rsidDel="00000000" w:rsidR="00000000" w:rsidRPr="00000000">
        <w:rPr>
          <w:rFonts w:ascii="Arial" w:cs="Arial" w:eastAsia="Arial" w:hAnsi="Arial"/>
          <w:sz w:val="22"/>
          <w:szCs w:val="22"/>
          <w:rtl w:val="0"/>
        </w:rPr>
        <w:t xml:space="preserve"> The amount of concurrent calls exceeds 3 for this specific request.</w:t>
      </w:r>
    </w:p>
    <w:p w:rsidR="00000000" w:rsidDel="00000000" w:rsidP="00000000" w:rsidRDefault="00000000" w:rsidRPr="00000000" w14:paraId="0000006F">
      <w:pPr>
        <w:pBdr>
          <w:top w:color="000000" w:space="3" w:sz="0" w:val="none"/>
        </w:pBdr>
        <w:shd w:fill="ffffff" w:val="clea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pBdr>
          <w:top w:color="000000" w:space="3" w:sz="0" w:val="none"/>
        </w:pBdr>
        <w:shd w:fill="ffffff" w:val="clea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Action Name Not Found</w:t>
      </w:r>
      <w:r w:rsidDel="00000000" w:rsidR="00000000" w:rsidRPr="00000000">
        <w:rPr>
          <w:rFonts w:ascii="Arial" w:cs="Arial" w:eastAsia="Arial" w:hAnsi="Arial"/>
          <w:sz w:val="22"/>
          <w:szCs w:val="22"/>
          <w:rtl w:val="0"/>
        </w:rPr>
        <w:t xml:space="preserve">: The ActionName in the request does not exist.</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sectPr>
      <w:headerReference r:id="rId11" w:type="default"/>
      <w:footerReference r:id="rId12" w:type="default"/>
      <w:pgSz w:h="15840" w:w="12240" w:orient="portrait"/>
      <w:pgMar w:bottom="0" w:top="1890" w:left="117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88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20"/>
      <w:gridCol w:w="2865"/>
      <w:tblGridChange w:id="0">
        <w:tblGrid>
          <w:gridCol w:w="7020"/>
          <w:gridCol w:w="2865"/>
        </w:tblGrid>
      </w:tblGridChange>
    </w:tblGrid>
    <w:tr>
      <w:trPr>
        <w:trHeight w:val="66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rPr>
              <w:color w:val="009ada"/>
              <w:sz w:val="14"/>
              <w:szCs w:val="14"/>
            </w:rPr>
          </w:pPr>
          <w:r w:rsidDel="00000000" w:rsidR="00000000" w:rsidRPr="00000000">
            <w:rPr>
              <w:color w:val="009ada"/>
              <w:sz w:val="14"/>
              <w:szCs w:val="14"/>
              <w:rtl w:val="0"/>
            </w:rPr>
            <w:t xml:space="preserve">Euphoria Telecom (Pty) Ltd | PO Box 12429, Mill Street, Cape Town, 8010</w:t>
          </w:r>
        </w:p>
        <w:p w:rsidR="00000000" w:rsidDel="00000000" w:rsidP="00000000" w:rsidRDefault="00000000" w:rsidRPr="00000000" w14:paraId="00000075">
          <w:pPr>
            <w:rPr>
              <w:color w:val="009ada"/>
              <w:sz w:val="14"/>
              <w:szCs w:val="14"/>
            </w:rPr>
          </w:pPr>
          <w:r w:rsidDel="00000000" w:rsidR="00000000" w:rsidRPr="00000000">
            <w:rPr>
              <w:color w:val="009ada"/>
              <w:sz w:val="14"/>
              <w:szCs w:val="14"/>
              <w:rtl w:val="0"/>
            </w:rPr>
            <w:t xml:space="preserve">Tel: 021 200 0500 | Fax: 021 200 0455 | Company Registration: 2010/008608/07</w:t>
          </w:r>
        </w:p>
        <w:p w:rsidR="00000000" w:rsidDel="00000000" w:rsidP="00000000" w:rsidRDefault="00000000" w:rsidRPr="00000000" w14:paraId="00000076">
          <w:pPr>
            <w:rPr>
              <w:color w:val="009ada"/>
              <w:sz w:val="14"/>
              <w:szCs w:val="14"/>
            </w:rPr>
          </w:pPr>
          <w:r w:rsidDel="00000000" w:rsidR="00000000" w:rsidRPr="00000000">
            <w:rPr>
              <w:color w:val="009ada"/>
              <w:sz w:val="14"/>
              <w:szCs w:val="14"/>
              <w:rtl w:val="0"/>
            </w:rPr>
            <w:t xml:space="preserve">Directors: G Golding, C De Wet, R Janik, N Laschinger, J Woollam</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pStyle w:val="Subtitle"/>
            <w:jc w:val="right"/>
            <w:rPr>
              <w:color w:val="009ada"/>
              <w:sz w:val="24"/>
              <w:szCs w:val="24"/>
            </w:rPr>
          </w:pPr>
          <w:bookmarkStart w:colFirst="0" w:colLast="0" w:name="_2et92p0" w:id="3"/>
          <w:bookmarkEnd w:id="3"/>
          <w:r w:rsidDel="00000000" w:rsidR="00000000" w:rsidRPr="00000000">
            <w:rPr>
              <w:b w:val="1"/>
              <w:color w:val="009ada"/>
              <w:sz w:val="24"/>
              <w:szCs w:val="24"/>
              <w:rtl w:val="0"/>
            </w:rPr>
            <w:t xml:space="preserve">www.euphoria.co.za</w:t>
          </w:r>
          <w:r w:rsidDel="00000000" w:rsidR="00000000" w:rsidRPr="00000000">
            <w:rPr>
              <w:rtl w:val="0"/>
            </w:rPr>
          </w:r>
        </w:p>
      </w:tc>
    </w:tr>
  </w:tbl>
  <w:p w:rsidR="00000000" w:rsidDel="00000000" w:rsidP="00000000" w:rsidRDefault="00000000" w:rsidRPr="00000000" w14:paraId="00000078">
    <w:pPr>
      <w:rPr>
        <w:color w:val="009ada"/>
        <w:sz w:val="14"/>
        <w:szCs w:val="14"/>
      </w:rPr>
    </w:pPr>
    <w:r w:rsidDel="00000000" w:rsidR="00000000" w:rsidRPr="00000000">
      <w:rPr>
        <w:rtl w:val="0"/>
      </w:rPr>
    </w:r>
  </w:p>
  <w:p w:rsidR="00000000" w:rsidDel="00000000" w:rsidP="00000000" w:rsidRDefault="00000000" w:rsidRPr="00000000" w14:paraId="00000079">
    <w:pPr>
      <w:rPr>
        <w:color w:val="009ada"/>
        <w:sz w:val="14"/>
        <w:szCs w:val="14"/>
      </w:rPr>
    </w:pPr>
    <w:r w:rsidDel="00000000" w:rsidR="00000000" w:rsidRPr="00000000">
      <w:rPr>
        <w:rtl w:val="0"/>
      </w:rPr>
    </w:r>
  </w:p>
  <w:p w:rsidR="00000000" w:rsidDel="00000000" w:rsidP="00000000" w:rsidRDefault="00000000" w:rsidRPr="00000000" w14:paraId="0000007A">
    <w:pPr>
      <w:rPr>
        <w:color w:val="009ada"/>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2095500</wp:posOffset>
          </wp:positionH>
          <wp:positionV relativeFrom="paragraph">
            <wp:posOffset>400050</wp:posOffset>
          </wp:positionV>
          <wp:extent cx="2205038" cy="389583"/>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7798"/>
                  <a:stretch>
                    <a:fillRect/>
                  </a:stretch>
                </pic:blipFill>
                <pic:spPr>
                  <a:xfrm>
                    <a:off x="0" y="0"/>
                    <a:ext cx="2205038" cy="3895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color w:val="183247"/>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color w:val="434343"/>
      <w:sz w:val="36"/>
      <w:szCs w:val="36"/>
    </w:rPr>
  </w:style>
  <w:style w:type="paragraph" w:styleId="Heading2">
    <w:name w:val="heading 2"/>
    <w:basedOn w:val="Normal"/>
    <w:next w:val="Normal"/>
    <w:pPr>
      <w:keepNext w:val="1"/>
      <w:keepLines w:val="1"/>
    </w:pPr>
    <w:rPr>
      <w:color w:val="434343"/>
      <w:sz w:val="32"/>
      <w:szCs w:val="32"/>
    </w:rPr>
  </w:style>
  <w:style w:type="paragraph" w:styleId="Heading3">
    <w:name w:val="heading 3"/>
    <w:basedOn w:val="Normal"/>
    <w:next w:val="Normal"/>
    <w:pPr>
      <w:keepNext w:val="1"/>
      <w:keepLines w:val="1"/>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color w:val="009ada"/>
      <w:sz w:val="40"/>
      <w:szCs w:val="40"/>
    </w:rPr>
  </w:style>
  <w:style w:type="paragraph" w:styleId="Subtitle">
    <w:name w:val="Subtitle"/>
    <w:basedOn w:val="Normal"/>
    <w:next w:val="Normal"/>
    <w:pPr>
      <w:keepNext w:val="1"/>
      <w:keepLines w:val="1"/>
    </w:pPr>
    <w:rPr>
      <w:i w:val="1"/>
      <w:color w:val="666666"/>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upport.euphoria.co.za/solution/categories/109665/folders/180195/articles/109406-obtaining-an-api-key" TargetMode="External"/><Relationship Id="rId12" Type="http://schemas.openxmlformats.org/officeDocument/2006/relationships/footer" Target="footer1.xml"/><Relationship Id="rId9" Type="http://schemas.openxmlformats.org/officeDocument/2006/relationships/hyperlink" Target="https://support.euphoria.co.za/solution/articles/3000026789-api-actionname-reference"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hyperlink" Target="https://support.euphoria.co.za/solution/categories/109665/folders/180195/articles/109406-obtaining-an-api-ke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